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6E4" w:rsidRDefault="00BA66E4" w:rsidP="0022648D">
      <w:pPr>
        <w:spacing w:line="480" w:lineRule="auto"/>
        <w:rPr>
          <w:rFonts w:ascii="Times New Roman" w:hAnsi="Times New Roman" w:cs="Times New Roman"/>
          <w:sz w:val="24"/>
          <w:szCs w:val="24"/>
        </w:rPr>
      </w:pPr>
    </w:p>
    <w:p w:rsidR="00BA66E4" w:rsidRDefault="00BA66E4" w:rsidP="0022648D">
      <w:pPr>
        <w:spacing w:line="480" w:lineRule="auto"/>
        <w:rPr>
          <w:rFonts w:ascii="Times New Roman" w:hAnsi="Times New Roman" w:cs="Times New Roman"/>
          <w:sz w:val="24"/>
          <w:szCs w:val="24"/>
        </w:rPr>
      </w:pPr>
    </w:p>
    <w:p w:rsidR="00BA66E4" w:rsidRDefault="00BA66E4" w:rsidP="0022648D">
      <w:pPr>
        <w:spacing w:line="480" w:lineRule="auto"/>
        <w:rPr>
          <w:rFonts w:ascii="Times New Roman" w:hAnsi="Times New Roman" w:cs="Times New Roman"/>
          <w:sz w:val="24"/>
          <w:szCs w:val="24"/>
        </w:rPr>
      </w:pPr>
    </w:p>
    <w:p w:rsidR="00BA66E4" w:rsidRDefault="00BA66E4" w:rsidP="0022648D">
      <w:pPr>
        <w:spacing w:line="480" w:lineRule="auto"/>
        <w:rPr>
          <w:rFonts w:ascii="Times New Roman" w:hAnsi="Times New Roman" w:cs="Times New Roman"/>
          <w:sz w:val="24"/>
          <w:szCs w:val="24"/>
        </w:rPr>
      </w:pPr>
    </w:p>
    <w:p w:rsidR="00BA66E4" w:rsidRDefault="003F3A24" w:rsidP="0022648D">
      <w:pPr>
        <w:spacing w:line="480" w:lineRule="auto"/>
        <w:jc w:val="center"/>
        <w:rPr>
          <w:rFonts w:ascii="Times New Roman" w:hAnsi="Times New Roman" w:cs="Times New Roman"/>
          <w:sz w:val="24"/>
          <w:szCs w:val="24"/>
        </w:rPr>
      </w:pPr>
      <w:r>
        <w:rPr>
          <w:rFonts w:ascii="Times New Roman" w:hAnsi="Times New Roman" w:cs="Times New Roman"/>
          <w:sz w:val="24"/>
          <w:szCs w:val="24"/>
        </w:rPr>
        <w:t>Tort</w:t>
      </w:r>
      <w:r w:rsidR="00BA66E4">
        <w:rPr>
          <w:rFonts w:ascii="Times New Roman" w:hAnsi="Times New Roman" w:cs="Times New Roman"/>
          <w:sz w:val="24"/>
          <w:szCs w:val="24"/>
        </w:rPr>
        <w:t xml:space="preserve"> Law</w:t>
      </w:r>
    </w:p>
    <w:p w:rsidR="00BA66E4" w:rsidRDefault="00BA66E4" w:rsidP="0022648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A66E4" w:rsidRDefault="00EC7617" w:rsidP="0022648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C7617" w:rsidRDefault="00EC7617" w:rsidP="0022648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A66E4" w:rsidRDefault="00BA66E4" w:rsidP="0022648D">
      <w:pPr>
        <w:spacing w:line="480" w:lineRule="auto"/>
        <w:rPr>
          <w:rFonts w:ascii="Times New Roman" w:hAnsi="Times New Roman" w:cs="Times New Roman"/>
          <w:sz w:val="24"/>
          <w:szCs w:val="24"/>
        </w:rPr>
      </w:pPr>
    </w:p>
    <w:p w:rsidR="00BA66E4" w:rsidRDefault="00BA66E4" w:rsidP="0022648D">
      <w:pPr>
        <w:spacing w:line="480" w:lineRule="auto"/>
        <w:rPr>
          <w:rFonts w:ascii="Times New Roman" w:hAnsi="Times New Roman" w:cs="Times New Roman"/>
          <w:sz w:val="24"/>
          <w:szCs w:val="24"/>
        </w:rPr>
      </w:pPr>
    </w:p>
    <w:p w:rsidR="00BA66E4" w:rsidRDefault="00BA66E4" w:rsidP="0022648D">
      <w:pPr>
        <w:spacing w:line="480" w:lineRule="auto"/>
        <w:rPr>
          <w:rFonts w:ascii="Times New Roman" w:hAnsi="Times New Roman" w:cs="Times New Roman"/>
          <w:sz w:val="24"/>
          <w:szCs w:val="24"/>
        </w:rPr>
      </w:pPr>
    </w:p>
    <w:p w:rsidR="00BA66E4" w:rsidRDefault="00BA66E4" w:rsidP="0022648D">
      <w:pPr>
        <w:spacing w:line="480" w:lineRule="auto"/>
        <w:rPr>
          <w:rFonts w:ascii="Times New Roman" w:hAnsi="Times New Roman" w:cs="Times New Roman"/>
          <w:sz w:val="24"/>
          <w:szCs w:val="24"/>
        </w:rPr>
      </w:pPr>
    </w:p>
    <w:p w:rsidR="00BA66E4" w:rsidRDefault="00BA66E4" w:rsidP="0022648D">
      <w:pPr>
        <w:spacing w:line="480" w:lineRule="auto"/>
        <w:rPr>
          <w:rFonts w:ascii="Times New Roman" w:hAnsi="Times New Roman" w:cs="Times New Roman"/>
          <w:sz w:val="24"/>
          <w:szCs w:val="24"/>
        </w:rPr>
      </w:pPr>
    </w:p>
    <w:p w:rsidR="00BA66E4" w:rsidRDefault="00BA66E4" w:rsidP="0022648D">
      <w:pPr>
        <w:spacing w:line="480" w:lineRule="auto"/>
        <w:rPr>
          <w:rFonts w:ascii="Times New Roman" w:hAnsi="Times New Roman" w:cs="Times New Roman"/>
          <w:sz w:val="24"/>
          <w:szCs w:val="24"/>
        </w:rPr>
      </w:pPr>
    </w:p>
    <w:p w:rsidR="00BA66E4" w:rsidRDefault="00BA66E4" w:rsidP="0022648D">
      <w:pPr>
        <w:spacing w:line="480" w:lineRule="auto"/>
        <w:rPr>
          <w:rFonts w:ascii="Times New Roman" w:hAnsi="Times New Roman" w:cs="Times New Roman"/>
          <w:sz w:val="24"/>
          <w:szCs w:val="24"/>
        </w:rPr>
      </w:pPr>
    </w:p>
    <w:p w:rsidR="00BA66E4" w:rsidRDefault="00BA66E4" w:rsidP="0022648D">
      <w:pPr>
        <w:spacing w:line="480" w:lineRule="auto"/>
        <w:rPr>
          <w:rFonts w:ascii="Times New Roman" w:hAnsi="Times New Roman" w:cs="Times New Roman"/>
          <w:sz w:val="24"/>
          <w:szCs w:val="24"/>
        </w:rPr>
      </w:pPr>
    </w:p>
    <w:p w:rsidR="00BA66E4" w:rsidRDefault="00BA66E4" w:rsidP="0022648D">
      <w:pPr>
        <w:spacing w:line="480" w:lineRule="auto"/>
        <w:rPr>
          <w:rFonts w:ascii="Times New Roman" w:hAnsi="Times New Roman" w:cs="Times New Roman"/>
          <w:sz w:val="24"/>
          <w:szCs w:val="24"/>
        </w:rPr>
      </w:pPr>
    </w:p>
    <w:p w:rsidR="00BA66E4" w:rsidRDefault="00BA66E4" w:rsidP="003F3A2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Answers</w:t>
      </w:r>
    </w:p>
    <w:p w:rsidR="00345973"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Pr>
          <w:rFonts w:ascii="Times New Roman" w:hAnsi="Times New Roman" w:cs="Times New Roman"/>
          <w:sz w:val="24"/>
          <w:szCs w:val="24"/>
        </w:rPr>
        <w:t xml:space="preserve"> 1</w:t>
      </w:r>
      <w:bookmarkStart w:id="0" w:name="_GoBack"/>
      <w:bookmarkEnd w:id="0"/>
    </w:p>
    <w:p w:rsidR="00975AE9" w:rsidRDefault="00975AE9"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General damages are </w:t>
      </w:r>
      <w:r w:rsidR="0022648D">
        <w:rPr>
          <w:rFonts w:ascii="Times New Roman" w:hAnsi="Times New Roman" w:cs="Times New Roman"/>
          <w:sz w:val="24"/>
          <w:szCs w:val="24"/>
        </w:rPr>
        <w:t>non-economic</w:t>
      </w:r>
      <w:r>
        <w:rPr>
          <w:rFonts w:ascii="Times New Roman" w:hAnsi="Times New Roman" w:cs="Times New Roman"/>
          <w:sz w:val="24"/>
          <w:szCs w:val="24"/>
        </w:rPr>
        <w:t xml:space="preserve"> losses such as suffering and emotional distress, that monetary value cannot be attached. Special damages on the other hand are damages</w:t>
      </w:r>
      <w:r w:rsidR="003F5E1D">
        <w:rPr>
          <w:rFonts w:ascii="Times New Roman" w:hAnsi="Times New Roman" w:cs="Times New Roman"/>
          <w:sz w:val="24"/>
          <w:szCs w:val="24"/>
        </w:rPr>
        <w:t>,</w:t>
      </w:r>
      <w:r>
        <w:rPr>
          <w:rFonts w:ascii="Times New Roman" w:hAnsi="Times New Roman" w:cs="Times New Roman"/>
          <w:sz w:val="24"/>
          <w:szCs w:val="24"/>
        </w:rPr>
        <w:t xml:space="preserve"> which involve economic losses such as the damage of assets, medical expenses and the loss of property. Special damages can be valued in monetary terms, but general damages do not carry any monetary value.</w:t>
      </w:r>
    </w:p>
    <w:p w:rsidR="00BA66E4"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Pr>
          <w:rFonts w:ascii="Times New Roman" w:hAnsi="Times New Roman" w:cs="Times New Roman"/>
          <w:sz w:val="24"/>
          <w:szCs w:val="24"/>
        </w:rPr>
        <w:t xml:space="preserve"> 2</w:t>
      </w:r>
    </w:p>
    <w:p w:rsidR="00975AE9" w:rsidRDefault="00975AE9"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appropriate to award nominal damages to a plaintiff in a case where </w:t>
      </w:r>
      <w:r w:rsidR="00B91D35">
        <w:rPr>
          <w:rFonts w:ascii="Times New Roman" w:hAnsi="Times New Roman" w:cs="Times New Roman"/>
          <w:sz w:val="24"/>
          <w:szCs w:val="24"/>
        </w:rPr>
        <w:t>he or she was correct even though they have not suffered any significant loss. Nominal damages are awarded when there wa</w:t>
      </w:r>
      <w:r w:rsidR="003F5E1D">
        <w:rPr>
          <w:rFonts w:ascii="Times New Roman" w:hAnsi="Times New Roman" w:cs="Times New Roman"/>
          <w:sz w:val="24"/>
          <w:szCs w:val="24"/>
        </w:rPr>
        <w:t xml:space="preserve">s no actual financial loss </w:t>
      </w:r>
      <w:r w:rsidR="00B91D35">
        <w:rPr>
          <w:rFonts w:ascii="Times New Roman" w:hAnsi="Times New Roman" w:cs="Times New Roman"/>
          <w:sz w:val="24"/>
          <w:szCs w:val="24"/>
        </w:rPr>
        <w:t xml:space="preserve">to give the complainant some moral victory. </w:t>
      </w:r>
    </w:p>
    <w:p w:rsidR="00B91D35" w:rsidRPr="00BA66E4" w:rsidRDefault="00B91D35" w:rsidP="0022648D">
      <w:pPr>
        <w:spacing w:line="480" w:lineRule="auto"/>
        <w:rPr>
          <w:rFonts w:ascii="Times New Roman" w:hAnsi="Times New Roman" w:cs="Times New Roman"/>
          <w:sz w:val="24"/>
          <w:szCs w:val="24"/>
        </w:rPr>
      </w:pPr>
      <w:r>
        <w:rPr>
          <w:rFonts w:ascii="Times New Roman" w:hAnsi="Times New Roman" w:cs="Times New Roman"/>
          <w:sz w:val="24"/>
          <w:szCs w:val="24"/>
        </w:rPr>
        <w:t>It is proper to award punitive damages when it is necessary to punish the defendant for having done a willful and a reckless act. Punitive damages are awarded in excess of the normal compensatory damages.</w:t>
      </w:r>
    </w:p>
    <w:p w:rsidR="00BA66E4"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Pr>
          <w:rFonts w:ascii="Times New Roman" w:hAnsi="Times New Roman" w:cs="Times New Roman"/>
          <w:sz w:val="24"/>
          <w:szCs w:val="24"/>
        </w:rPr>
        <w:t xml:space="preserve"> 3</w:t>
      </w:r>
    </w:p>
    <w:p w:rsidR="00BA6198" w:rsidRDefault="00B91D35"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problem with </w:t>
      </w:r>
      <w:r w:rsidR="00BA6198">
        <w:rPr>
          <w:rFonts w:ascii="Times New Roman" w:hAnsi="Times New Roman" w:cs="Times New Roman"/>
          <w:sz w:val="24"/>
          <w:szCs w:val="24"/>
        </w:rPr>
        <w:t>awarding damages for pain and suffering is that it is always difficult to value the extent of the loss, so that monetary compensation can be made. It is also not easy to determine the credibility of the evidence provided and the witnesses.</w:t>
      </w:r>
    </w:p>
    <w:p w:rsidR="00BA6198" w:rsidRDefault="00BA6198" w:rsidP="0022648D">
      <w:pPr>
        <w:spacing w:line="480" w:lineRule="auto"/>
        <w:rPr>
          <w:rFonts w:ascii="Times New Roman" w:hAnsi="Times New Roman" w:cs="Times New Roman"/>
          <w:sz w:val="24"/>
          <w:szCs w:val="24"/>
        </w:rPr>
      </w:pPr>
      <w:r w:rsidRPr="00BA6198">
        <w:rPr>
          <w:rFonts w:ascii="Times New Roman" w:hAnsi="Times New Roman" w:cs="Times New Roman"/>
          <w:sz w:val="24"/>
          <w:szCs w:val="24"/>
        </w:rPr>
        <w:t>Question 3</w:t>
      </w:r>
      <w:r>
        <w:rPr>
          <w:rFonts w:ascii="Times New Roman" w:hAnsi="Times New Roman" w:cs="Times New Roman"/>
          <w:sz w:val="24"/>
          <w:szCs w:val="24"/>
        </w:rPr>
        <w:t xml:space="preserve"> a,</w:t>
      </w:r>
    </w:p>
    <w:p w:rsidR="00BA6198" w:rsidRDefault="00BA6198" w:rsidP="0022648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Day in the life videos helps jurors to learn how to appreciate the day to day hardships as well as the trauma that is caused by a particular event to a plaintiff. For example when the juror gets to see a medical profession give care to a patient, he or she will get to understand the value of life care plan.</w:t>
      </w:r>
    </w:p>
    <w:p w:rsidR="00BA6198" w:rsidRPr="00BA6198" w:rsidRDefault="00BA6198" w:rsidP="0022648D">
      <w:pPr>
        <w:spacing w:line="480" w:lineRule="auto"/>
        <w:rPr>
          <w:rFonts w:ascii="Times New Roman" w:hAnsi="Times New Roman" w:cs="Times New Roman"/>
          <w:sz w:val="24"/>
          <w:szCs w:val="24"/>
        </w:rPr>
      </w:pPr>
      <w:r w:rsidRPr="00BA6198">
        <w:rPr>
          <w:rFonts w:ascii="Times New Roman" w:hAnsi="Times New Roman" w:cs="Times New Roman"/>
          <w:sz w:val="24"/>
          <w:szCs w:val="24"/>
        </w:rPr>
        <w:t>Question 3</w:t>
      </w:r>
      <w:r>
        <w:rPr>
          <w:rFonts w:ascii="Times New Roman" w:hAnsi="Times New Roman" w:cs="Times New Roman"/>
          <w:sz w:val="24"/>
          <w:szCs w:val="24"/>
        </w:rPr>
        <w:t xml:space="preserve"> b,</w:t>
      </w:r>
    </w:p>
    <w:p w:rsidR="00580FAB" w:rsidRPr="00BA6198" w:rsidRDefault="00BA6198"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per diem technique helps attorneys in making their arguments by </w:t>
      </w:r>
      <w:r w:rsidR="00580FAB">
        <w:rPr>
          <w:rFonts w:ascii="Times New Roman" w:hAnsi="Times New Roman" w:cs="Times New Roman"/>
          <w:sz w:val="24"/>
          <w:szCs w:val="24"/>
        </w:rPr>
        <w:t>enabling them to compute the amount of money that should be assigned to each day that their client lived in the pain and suffering of the accident. The exact value of the money depends on how severe the injuries are.</w:t>
      </w:r>
    </w:p>
    <w:p w:rsidR="00BA66E4"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Pr>
          <w:rFonts w:ascii="Times New Roman" w:hAnsi="Times New Roman" w:cs="Times New Roman"/>
          <w:sz w:val="24"/>
          <w:szCs w:val="24"/>
        </w:rPr>
        <w:t xml:space="preserve"> 4</w:t>
      </w:r>
    </w:p>
    <w:p w:rsidR="00580FAB" w:rsidRPr="00BA66E4" w:rsidRDefault="00580FAB"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awarding of damage to pain and suffering has been criticized, where the critics argue that </w:t>
      </w:r>
      <w:r w:rsidR="008E40A3">
        <w:rPr>
          <w:rFonts w:ascii="Times New Roman" w:hAnsi="Times New Roman" w:cs="Times New Roman"/>
          <w:sz w:val="24"/>
          <w:szCs w:val="24"/>
        </w:rPr>
        <w:t>the pricing methods used are undesirable and problematic. The plaintiffs end up getting more money than they deserve, or they get lower amounts than they ought to have received. The critiques argue that unless there are better policies for awarding the damages, pain and suffering damages should not be made.</w:t>
      </w:r>
    </w:p>
    <w:p w:rsidR="00BA66E4"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Pr>
          <w:rFonts w:ascii="Times New Roman" w:hAnsi="Times New Roman" w:cs="Times New Roman"/>
          <w:sz w:val="24"/>
          <w:szCs w:val="24"/>
        </w:rPr>
        <w:t xml:space="preserve"> 5</w:t>
      </w:r>
    </w:p>
    <w:p w:rsidR="008E40A3" w:rsidRPr="00BA66E4" w:rsidRDefault="008E40A3"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a problem for one to prove the loss of future earnings, due to the lack of clear evidence. For those employed, they cannot provide wage slips to show precisely what their lost net earnings are. </w:t>
      </w:r>
      <w:r w:rsidR="00143168">
        <w:rPr>
          <w:rFonts w:ascii="Times New Roman" w:hAnsi="Times New Roman" w:cs="Times New Roman"/>
          <w:sz w:val="24"/>
          <w:szCs w:val="24"/>
        </w:rPr>
        <w:t>It</w:t>
      </w:r>
      <w:r>
        <w:rPr>
          <w:rFonts w:ascii="Times New Roman" w:hAnsi="Times New Roman" w:cs="Times New Roman"/>
          <w:sz w:val="24"/>
          <w:szCs w:val="24"/>
        </w:rPr>
        <w:t xml:space="preserve"> is hard to proof future earnings lost, since damages are awarded on the basis of evidence, and not speculation.</w:t>
      </w:r>
    </w:p>
    <w:p w:rsidR="008E40A3"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Pr>
          <w:rFonts w:ascii="Times New Roman" w:hAnsi="Times New Roman" w:cs="Times New Roman"/>
          <w:sz w:val="24"/>
          <w:szCs w:val="24"/>
        </w:rPr>
        <w:t xml:space="preserve"> 6</w:t>
      </w:r>
    </w:p>
    <w:p w:rsidR="00CC1A1A" w:rsidRPr="00BA66E4" w:rsidRDefault="00CC1A1A" w:rsidP="0022648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Courts are reluctant to allow recovery for shortened life expectancy when it has been caused by the physical and emotional stress of the attendant to the victim. In such as case the shortened life expectancy is blamed on the defendant’s negligence. In such a scenario the court may hesitate to provide for recovery.</w:t>
      </w:r>
    </w:p>
    <w:p w:rsidR="00BA66E4"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Pr>
          <w:rFonts w:ascii="Times New Roman" w:hAnsi="Times New Roman" w:cs="Times New Roman"/>
          <w:sz w:val="24"/>
          <w:szCs w:val="24"/>
        </w:rPr>
        <w:t xml:space="preserve"> 7</w:t>
      </w:r>
    </w:p>
    <w:p w:rsidR="00CC1A1A" w:rsidRDefault="00CC1A1A"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CC1A1A">
        <w:rPr>
          <w:rFonts w:ascii="Times New Roman" w:hAnsi="Times New Roman" w:cs="Times New Roman"/>
          <w:sz w:val="24"/>
          <w:szCs w:val="24"/>
        </w:rPr>
        <w:t>collateral source rule</w:t>
      </w:r>
      <w:r>
        <w:rPr>
          <w:rFonts w:ascii="Times New Roman" w:hAnsi="Times New Roman" w:cs="Times New Roman"/>
          <w:sz w:val="24"/>
          <w:szCs w:val="24"/>
        </w:rPr>
        <w:t xml:space="preserve"> prevents the defense attorneys from admission of the evidence that the victim has been given compensation for damages from any other5 source, other than the damages sort against the defendant. It prevents the defense from asking for extra compensation other than the necessary.</w:t>
      </w:r>
    </w:p>
    <w:p w:rsidR="00742294" w:rsidRPr="00742294" w:rsidRDefault="00742294" w:rsidP="0022648D">
      <w:pPr>
        <w:spacing w:line="480" w:lineRule="auto"/>
        <w:rPr>
          <w:rFonts w:ascii="Times New Roman" w:hAnsi="Times New Roman" w:cs="Times New Roman"/>
          <w:sz w:val="24"/>
          <w:szCs w:val="24"/>
        </w:rPr>
      </w:pPr>
      <w:r w:rsidRPr="00742294">
        <w:rPr>
          <w:rFonts w:ascii="Times New Roman" w:hAnsi="Times New Roman" w:cs="Times New Roman"/>
          <w:sz w:val="24"/>
          <w:szCs w:val="24"/>
        </w:rPr>
        <w:t>Question 7</w:t>
      </w:r>
      <w:r>
        <w:rPr>
          <w:rFonts w:ascii="Times New Roman" w:hAnsi="Times New Roman" w:cs="Times New Roman"/>
          <w:sz w:val="24"/>
          <w:szCs w:val="24"/>
        </w:rPr>
        <w:t>a,</w:t>
      </w:r>
    </w:p>
    <w:p w:rsidR="00742294" w:rsidRDefault="00742294"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 </w:t>
      </w:r>
      <w:r w:rsidRPr="00742294">
        <w:rPr>
          <w:rFonts w:ascii="Times New Roman" w:hAnsi="Times New Roman" w:cs="Times New Roman"/>
          <w:sz w:val="24"/>
          <w:szCs w:val="24"/>
        </w:rPr>
        <w:t>collateral source rule</w:t>
      </w:r>
      <w:r>
        <w:rPr>
          <w:rFonts w:ascii="Times New Roman" w:hAnsi="Times New Roman" w:cs="Times New Roman"/>
          <w:sz w:val="24"/>
          <w:szCs w:val="24"/>
        </w:rPr>
        <w:t xml:space="preserve"> the rationale is that the defendant should not at any time get to benefit from the foresight of the offended in paying the insurance premiums or the damages.</w:t>
      </w:r>
    </w:p>
    <w:p w:rsidR="00742294" w:rsidRDefault="00742294" w:rsidP="0022648D">
      <w:pPr>
        <w:spacing w:line="480" w:lineRule="auto"/>
        <w:rPr>
          <w:rFonts w:ascii="Times New Roman" w:hAnsi="Times New Roman" w:cs="Times New Roman"/>
          <w:sz w:val="24"/>
          <w:szCs w:val="24"/>
        </w:rPr>
      </w:pPr>
      <w:r w:rsidRPr="00742294">
        <w:rPr>
          <w:rFonts w:ascii="Times New Roman" w:hAnsi="Times New Roman" w:cs="Times New Roman"/>
          <w:sz w:val="24"/>
          <w:szCs w:val="24"/>
        </w:rPr>
        <w:t>Question 7</w:t>
      </w:r>
      <w:r>
        <w:rPr>
          <w:rFonts w:ascii="Times New Roman" w:hAnsi="Times New Roman" w:cs="Times New Roman"/>
          <w:sz w:val="24"/>
          <w:szCs w:val="24"/>
        </w:rPr>
        <w:t>b,</w:t>
      </w:r>
    </w:p>
    <w:p w:rsidR="00742294" w:rsidRPr="00742294" w:rsidRDefault="00742294"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Subrogation is the legal right that applies to the defense attorney allowing him or her to pursue a party that has caused loss to the plaintiff for recovery. The </w:t>
      </w:r>
      <w:r w:rsidRPr="00742294">
        <w:rPr>
          <w:rFonts w:ascii="Times New Roman" w:hAnsi="Times New Roman" w:cs="Times New Roman"/>
          <w:sz w:val="24"/>
          <w:szCs w:val="24"/>
        </w:rPr>
        <w:t>collateral source rule prevents</w:t>
      </w:r>
      <w:r>
        <w:rPr>
          <w:rFonts w:ascii="Times New Roman" w:hAnsi="Times New Roman" w:cs="Times New Roman"/>
          <w:sz w:val="24"/>
          <w:szCs w:val="24"/>
        </w:rPr>
        <w:t xml:space="preserve"> the defendant from informing the jury that the plaintiff has already received compensation from a private insurance,</w:t>
      </w:r>
    </w:p>
    <w:p w:rsidR="00CC1A1A"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Pr>
          <w:rFonts w:ascii="Times New Roman" w:hAnsi="Times New Roman" w:cs="Times New Roman"/>
          <w:sz w:val="24"/>
          <w:szCs w:val="24"/>
        </w:rPr>
        <w:t xml:space="preserve"> 8</w:t>
      </w:r>
    </w:p>
    <w:p w:rsidR="00742294" w:rsidRPr="00BA66E4" w:rsidRDefault="00742294"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Most personal injury cases are handled on a contingency fee basis to ensure that lawyers do not gain from plaintiffs even when the case leads to no compensation. For this reason </w:t>
      </w:r>
      <w:r w:rsidR="00397815">
        <w:rPr>
          <w:rFonts w:ascii="Times New Roman" w:hAnsi="Times New Roman" w:cs="Times New Roman"/>
          <w:sz w:val="24"/>
          <w:szCs w:val="24"/>
        </w:rPr>
        <w:t xml:space="preserve">the attorneys </w:t>
      </w:r>
      <w:r w:rsidR="00397815">
        <w:rPr>
          <w:rFonts w:ascii="Times New Roman" w:hAnsi="Times New Roman" w:cs="Times New Roman"/>
          <w:sz w:val="24"/>
          <w:szCs w:val="24"/>
        </w:rPr>
        <w:lastRenderedPageBreak/>
        <w:t>receive payment after compensation has been awarded, where they are given an agreed percentage of the client’s net recovery.</w:t>
      </w:r>
    </w:p>
    <w:p w:rsidR="00BA66E4"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Pr>
          <w:rFonts w:ascii="Times New Roman" w:hAnsi="Times New Roman" w:cs="Times New Roman"/>
          <w:sz w:val="24"/>
          <w:szCs w:val="24"/>
        </w:rPr>
        <w:t xml:space="preserve"> 9</w:t>
      </w:r>
    </w:p>
    <w:p w:rsidR="00397815" w:rsidRPr="00BA66E4" w:rsidRDefault="00397815" w:rsidP="0022648D">
      <w:pPr>
        <w:spacing w:line="480" w:lineRule="auto"/>
        <w:rPr>
          <w:rFonts w:ascii="Times New Roman" w:hAnsi="Times New Roman" w:cs="Times New Roman"/>
          <w:sz w:val="24"/>
          <w:szCs w:val="24"/>
        </w:rPr>
      </w:pPr>
      <w:r>
        <w:rPr>
          <w:rFonts w:ascii="Times New Roman" w:hAnsi="Times New Roman" w:cs="Times New Roman"/>
          <w:sz w:val="24"/>
          <w:szCs w:val="24"/>
        </w:rPr>
        <w:t>C</w:t>
      </w:r>
      <w:r w:rsidRPr="00397815">
        <w:rPr>
          <w:rFonts w:ascii="Times New Roman" w:hAnsi="Times New Roman" w:cs="Times New Roman"/>
          <w:sz w:val="24"/>
          <w:szCs w:val="24"/>
        </w:rPr>
        <w:t>ontingency fee</w:t>
      </w:r>
      <w:r>
        <w:rPr>
          <w:rFonts w:ascii="Times New Roman" w:hAnsi="Times New Roman" w:cs="Times New Roman"/>
          <w:sz w:val="24"/>
          <w:szCs w:val="24"/>
        </w:rPr>
        <w:t xml:space="preserve"> is criticized, where it is argued that it makes attorneys to act as business partners to the plaintiffs, rather than being the objective observers of the law. Critiques argue that lawyers may bend laws just to get their clients compensated, so that they get to receive their share.</w:t>
      </w:r>
    </w:p>
    <w:p w:rsidR="00BA66E4"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sidR="00397815">
        <w:rPr>
          <w:rFonts w:ascii="Times New Roman" w:hAnsi="Times New Roman" w:cs="Times New Roman"/>
          <w:sz w:val="24"/>
          <w:szCs w:val="24"/>
        </w:rPr>
        <w:t xml:space="preserve"> 10</w:t>
      </w:r>
    </w:p>
    <w:p w:rsidR="00397815" w:rsidRPr="00BA66E4" w:rsidRDefault="00397815" w:rsidP="0022648D">
      <w:pPr>
        <w:spacing w:line="480" w:lineRule="auto"/>
        <w:rPr>
          <w:rFonts w:ascii="Times New Roman" w:hAnsi="Times New Roman" w:cs="Times New Roman"/>
          <w:sz w:val="24"/>
          <w:szCs w:val="24"/>
        </w:rPr>
      </w:pPr>
      <w:r>
        <w:rPr>
          <w:rFonts w:ascii="Times New Roman" w:hAnsi="Times New Roman" w:cs="Times New Roman"/>
          <w:sz w:val="24"/>
          <w:szCs w:val="24"/>
        </w:rPr>
        <w:t>F</w:t>
      </w:r>
      <w:r w:rsidRPr="00397815">
        <w:rPr>
          <w:rFonts w:ascii="Times New Roman" w:hAnsi="Times New Roman" w:cs="Times New Roman"/>
          <w:sz w:val="24"/>
          <w:szCs w:val="24"/>
        </w:rPr>
        <w:t>air market value</w:t>
      </w:r>
      <w:r>
        <w:rPr>
          <w:rFonts w:ascii="Times New Roman" w:hAnsi="Times New Roman" w:cs="Times New Roman"/>
          <w:sz w:val="24"/>
          <w:szCs w:val="24"/>
        </w:rPr>
        <w:t xml:space="preserve"> is determined by making a comparison of the prices that other parties have paid for such an asset. Mathematical means may also be applied for greater accuracy.</w:t>
      </w:r>
    </w:p>
    <w:p w:rsidR="00BA66E4"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sidR="00397815">
        <w:rPr>
          <w:rFonts w:ascii="Times New Roman" w:hAnsi="Times New Roman" w:cs="Times New Roman"/>
          <w:sz w:val="24"/>
          <w:szCs w:val="24"/>
        </w:rPr>
        <w:t xml:space="preserve"> 11</w:t>
      </w:r>
    </w:p>
    <w:p w:rsidR="00397815" w:rsidRPr="00BA66E4" w:rsidRDefault="00397815"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In a case involving loss of personal value of property to the plaintiff, the courts allows for extra compensation </w:t>
      </w:r>
      <w:r w:rsidR="006E1515">
        <w:rPr>
          <w:rFonts w:ascii="Times New Roman" w:hAnsi="Times New Roman" w:cs="Times New Roman"/>
          <w:sz w:val="24"/>
          <w:szCs w:val="24"/>
        </w:rPr>
        <w:t>to the offended. This ensures that the compensatory damages have been given as required, and not just for the market value of the loss incurred.</w:t>
      </w:r>
    </w:p>
    <w:p w:rsidR="00BA66E4"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Pr>
          <w:rFonts w:ascii="Times New Roman" w:hAnsi="Times New Roman" w:cs="Times New Roman"/>
          <w:sz w:val="24"/>
          <w:szCs w:val="24"/>
        </w:rPr>
        <w:t xml:space="preserve"> 12</w:t>
      </w:r>
    </w:p>
    <w:p w:rsidR="006E1515" w:rsidRDefault="003F5E1D" w:rsidP="0022648D">
      <w:pPr>
        <w:spacing w:line="480" w:lineRule="auto"/>
        <w:rPr>
          <w:rFonts w:ascii="Times New Roman" w:hAnsi="Times New Roman" w:cs="Times New Roman"/>
          <w:sz w:val="24"/>
          <w:szCs w:val="24"/>
        </w:rPr>
      </w:pPr>
      <w:r>
        <w:rPr>
          <w:rFonts w:ascii="Times New Roman" w:hAnsi="Times New Roman" w:cs="Times New Roman"/>
          <w:sz w:val="24"/>
          <w:szCs w:val="24"/>
        </w:rPr>
        <w:t>Offenders award punitive damages in cases where the defendant was reckless and willfully caused harm to the plaintiff to prevent intentional acts</w:t>
      </w:r>
      <w:r w:rsidR="006E1515">
        <w:rPr>
          <w:rFonts w:ascii="Times New Roman" w:hAnsi="Times New Roman" w:cs="Times New Roman"/>
          <w:sz w:val="24"/>
          <w:szCs w:val="24"/>
        </w:rPr>
        <w:t>. They are designed to punish the defendant for any outrageous misconduct and also prevent the defendant from such misbehavior in the future.</w:t>
      </w:r>
    </w:p>
    <w:p w:rsidR="006E1515" w:rsidRDefault="006E1515" w:rsidP="0022648D">
      <w:pPr>
        <w:spacing w:line="480" w:lineRule="auto"/>
        <w:rPr>
          <w:rFonts w:ascii="Times New Roman" w:hAnsi="Times New Roman" w:cs="Times New Roman"/>
          <w:sz w:val="24"/>
          <w:szCs w:val="24"/>
        </w:rPr>
      </w:pPr>
      <w:r w:rsidRPr="006E1515">
        <w:rPr>
          <w:rFonts w:ascii="Times New Roman" w:hAnsi="Times New Roman" w:cs="Times New Roman"/>
          <w:sz w:val="24"/>
          <w:szCs w:val="24"/>
        </w:rPr>
        <w:t>Question 12</w:t>
      </w:r>
      <w:r>
        <w:rPr>
          <w:rFonts w:ascii="Times New Roman" w:hAnsi="Times New Roman" w:cs="Times New Roman"/>
          <w:sz w:val="24"/>
          <w:szCs w:val="24"/>
        </w:rPr>
        <w:t xml:space="preserve">a, </w:t>
      </w:r>
    </w:p>
    <w:p w:rsidR="006E1515" w:rsidRPr="006E1515" w:rsidRDefault="006E1515" w:rsidP="0022648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Punitive damages must be justified to ensure that the defendant was guilty of recklessness. The nature of wrong doing that gives justification to punitive damages is imprecise and variable. There should be valid evidence that the defendant was reckless.</w:t>
      </w:r>
    </w:p>
    <w:p w:rsidR="006E1515" w:rsidRPr="006E1515" w:rsidRDefault="006E1515" w:rsidP="0022648D">
      <w:pPr>
        <w:spacing w:line="480" w:lineRule="auto"/>
        <w:rPr>
          <w:rFonts w:ascii="Times New Roman" w:hAnsi="Times New Roman" w:cs="Times New Roman"/>
          <w:sz w:val="24"/>
          <w:szCs w:val="24"/>
        </w:rPr>
      </w:pPr>
      <w:r w:rsidRPr="006E1515">
        <w:rPr>
          <w:rFonts w:ascii="Times New Roman" w:hAnsi="Times New Roman" w:cs="Times New Roman"/>
          <w:sz w:val="24"/>
          <w:szCs w:val="24"/>
        </w:rPr>
        <w:t>Question 12</w:t>
      </w:r>
      <w:r>
        <w:rPr>
          <w:rFonts w:ascii="Times New Roman" w:hAnsi="Times New Roman" w:cs="Times New Roman"/>
          <w:sz w:val="24"/>
          <w:szCs w:val="24"/>
        </w:rPr>
        <w:t>b,</w:t>
      </w:r>
    </w:p>
    <w:p w:rsidR="006E1515" w:rsidRDefault="006E1515"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Punitive damages are criticized where the critics argue that the value of the damages can be assessed over and over again </w:t>
      </w:r>
      <w:r w:rsidR="00AE1F9C">
        <w:rPr>
          <w:rFonts w:ascii="Times New Roman" w:hAnsi="Times New Roman" w:cs="Times New Roman"/>
          <w:sz w:val="24"/>
          <w:szCs w:val="24"/>
        </w:rPr>
        <w:t>in lawsuits by victims having the same kind of misconduct. This hinders the court from arriving at the exact amount for punishment.</w:t>
      </w:r>
    </w:p>
    <w:p w:rsidR="00AE1F9C" w:rsidRPr="00AE1F9C" w:rsidRDefault="00AE1F9C" w:rsidP="0022648D">
      <w:pPr>
        <w:spacing w:line="480" w:lineRule="auto"/>
        <w:rPr>
          <w:rFonts w:ascii="Times New Roman" w:hAnsi="Times New Roman" w:cs="Times New Roman"/>
          <w:sz w:val="24"/>
          <w:szCs w:val="24"/>
        </w:rPr>
      </w:pPr>
      <w:r w:rsidRPr="00AE1F9C">
        <w:rPr>
          <w:rFonts w:ascii="Times New Roman" w:hAnsi="Times New Roman" w:cs="Times New Roman"/>
          <w:sz w:val="24"/>
          <w:szCs w:val="24"/>
        </w:rPr>
        <w:t>Question 12</w:t>
      </w:r>
      <w:r>
        <w:rPr>
          <w:rFonts w:ascii="Times New Roman" w:hAnsi="Times New Roman" w:cs="Times New Roman"/>
          <w:sz w:val="24"/>
          <w:szCs w:val="24"/>
        </w:rPr>
        <w:t>c,</w:t>
      </w:r>
    </w:p>
    <w:p w:rsidR="00AE1F9C" w:rsidRPr="00BA66E4" w:rsidRDefault="00AE1F9C" w:rsidP="0022648D">
      <w:pPr>
        <w:spacing w:line="480" w:lineRule="auto"/>
        <w:rPr>
          <w:rFonts w:ascii="Times New Roman" w:hAnsi="Times New Roman" w:cs="Times New Roman"/>
          <w:sz w:val="24"/>
          <w:szCs w:val="24"/>
        </w:rPr>
      </w:pPr>
      <w:r>
        <w:rPr>
          <w:rFonts w:ascii="Times New Roman" w:hAnsi="Times New Roman" w:cs="Times New Roman"/>
          <w:sz w:val="24"/>
          <w:szCs w:val="24"/>
        </w:rPr>
        <w:t>The Grimshaw court believe that the punitive damages award was not excessive, since there was enough evidence that the  defendant was reckless and had caused the harm willfully. Ford Pinto was reckless which caused harm to the plaintiff.</w:t>
      </w:r>
    </w:p>
    <w:p w:rsidR="00BA66E4"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Pr>
          <w:rFonts w:ascii="Times New Roman" w:hAnsi="Times New Roman" w:cs="Times New Roman"/>
          <w:sz w:val="24"/>
          <w:szCs w:val="24"/>
        </w:rPr>
        <w:t xml:space="preserve"> 13</w:t>
      </w:r>
    </w:p>
    <w:p w:rsidR="00AE1F9C" w:rsidRDefault="00AE1F9C"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Recovery for loss of consortium include recovery for losses incurred as a result of personal injuries caused by a tortfeasor which prevents the offended from experiencing some benefits </w:t>
      </w:r>
      <w:r w:rsidR="00282E68">
        <w:rPr>
          <w:rFonts w:ascii="Times New Roman" w:hAnsi="Times New Roman" w:cs="Times New Roman"/>
          <w:sz w:val="24"/>
          <w:szCs w:val="24"/>
        </w:rPr>
        <w:t>of a family relationship.</w:t>
      </w:r>
    </w:p>
    <w:p w:rsidR="00282E68" w:rsidRDefault="00282E68" w:rsidP="0022648D">
      <w:pPr>
        <w:spacing w:line="480" w:lineRule="auto"/>
        <w:rPr>
          <w:rFonts w:ascii="Times New Roman" w:hAnsi="Times New Roman" w:cs="Times New Roman"/>
          <w:sz w:val="24"/>
          <w:szCs w:val="24"/>
        </w:rPr>
      </w:pPr>
      <w:r w:rsidRPr="00282E68">
        <w:rPr>
          <w:rFonts w:ascii="Times New Roman" w:hAnsi="Times New Roman" w:cs="Times New Roman"/>
          <w:sz w:val="24"/>
          <w:szCs w:val="24"/>
        </w:rPr>
        <w:t>Question 13</w:t>
      </w:r>
      <w:r>
        <w:rPr>
          <w:rFonts w:ascii="Times New Roman" w:hAnsi="Times New Roman" w:cs="Times New Roman"/>
          <w:sz w:val="24"/>
          <w:szCs w:val="24"/>
        </w:rPr>
        <w:t>a,</w:t>
      </w:r>
    </w:p>
    <w:p w:rsidR="00282E68" w:rsidRPr="00282E68" w:rsidRDefault="00282E68" w:rsidP="0022648D">
      <w:pPr>
        <w:spacing w:line="480" w:lineRule="auto"/>
        <w:rPr>
          <w:rFonts w:ascii="Times New Roman" w:hAnsi="Times New Roman" w:cs="Times New Roman"/>
          <w:sz w:val="24"/>
          <w:szCs w:val="24"/>
        </w:rPr>
      </w:pPr>
      <w:r>
        <w:rPr>
          <w:rFonts w:ascii="Times New Roman" w:hAnsi="Times New Roman" w:cs="Times New Roman"/>
          <w:sz w:val="24"/>
          <w:szCs w:val="24"/>
        </w:rPr>
        <w:t>A derivative claim is a claim by a shareholder on behalf of a corporation when he or she has a valid cause of action to do so.</w:t>
      </w:r>
    </w:p>
    <w:p w:rsidR="00282E68" w:rsidRDefault="00282E68" w:rsidP="0022648D">
      <w:pPr>
        <w:spacing w:line="480" w:lineRule="auto"/>
        <w:rPr>
          <w:rFonts w:ascii="Times New Roman" w:hAnsi="Times New Roman" w:cs="Times New Roman"/>
          <w:sz w:val="24"/>
          <w:szCs w:val="24"/>
        </w:rPr>
      </w:pPr>
      <w:r w:rsidRPr="00282E68">
        <w:rPr>
          <w:rFonts w:ascii="Times New Roman" w:hAnsi="Times New Roman" w:cs="Times New Roman"/>
          <w:sz w:val="24"/>
          <w:szCs w:val="24"/>
        </w:rPr>
        <w:t>Question 13</w:t>
      </w:r>
      <w:r>
        <w:rPr>
          <w:rFonts w:ascii="Times New Roman" w:hAnsi="Times New Roman" w:cs="Times New Roman"/>
          <w:sz w:val="24"/>
          <w:szCs w:val="24"/>
        </w:rPr>
        <w:t>b,</w:t>
      </w:r>
    </w:p>
    <w:p w:rsidR="00282E68" w:rsidRDefault="00282E68" w:rsidP="0022648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 </w:t>
      </w:r>
      <w:r w:rsidRPr="00282E68">
        <w:rPr>
          <w:rFonts w:ascii="Times New Roman" w:hAnsi="Times New Roman" w:cs="Times New Roman"/>
          <w:sz w:val="24"/>
          <w:szCs w:val="24"/>
        </w:rPr>
        <w:t>double recovery for spouses</w:t>
      </w:r>
      <w:r>
        <w:rPr>
          <w:rFonts w:ascii="Times New Roman" w:hAnsi="Times New Roman" w:cs="Times New Roman"/>
          <w:sz w:val="24"/>
          <w:szCs w:val="24"/>
        </w:rPr>
        <w:t xml:space="preserve"> occurs when after the equal division of assets after separation one spouse makes a claim of continued support from the divided assets of the other spouse.</w:t>
      </w:r>
    </w:p>
    <w:p w:rsidR="00282E68" w:rsidRPr="00282E68" w:rsidRDefault="00282E68" w:rsidP="0022648D">
      <w:pPr>
        <w:spacing w:line="480" w:lineRule="auto"/>
        <w:rPr>
          <w:rFonts w:ascii="Times New Roman" w:hAnsi="Times New Roman" w:cs="Times New Roman"/>
          <w:sz w:val="24"/>
          <w:szCs w:val="24"/>
        </w:rPr>
      </w:pPr>
      <w:r w:rsidRPr="00282E68">
        <w:rPr>
          <w:rFonts w:ascii="Times New Roman" w:hAnsi="Times New Roman" w:cs="Times New Roman"/>
          <w:sz w:val="24"/>
          <w:szCs w:val="24"/>
        </w:rPr>
        <w:t>Double recovery for spouses</w:t>
      </w:r>
      <w:r>
        <w:rPr>
          <w:rFonts w:ascii="Times New Roman" w:hAnsi="Times New Roman" w:cs="Times New Roman"/>
          <w:sz w:val="24"/>
          <w:szCs w:val="24"/>
        </w:rPr>
        <w:t xml:space="preserve"> is prevented by applying the law of consortium. The law allows a spouse to recover any damages only when there was a total loss of consortium.</w:t>
      </w:r>
    </w:p>
    <w:p w:rsidR="00282E68" w:rsidRDefault="00282E68" w:rsidP="0022648D">
      <w:pPr>
        <w:spacing w:line="480" w:lineRule="auto"/>
        <w:rPr>
          <w:rFonts w:ascii="Times New Roman" w:hAnsi="Times New Roman" w:cs="Times New Roman"/>
          <w:sz w:val="24"/>
          <w:szCs w:val="24"/>
        </w:rPr>
      </w:pPr>
      <w:r w:rsidRPr="00282E68">
        <w:rPr>
          <w:rFonts w:ascii="Times New Roman" w:hAnsi="Times New Roman" w:cs="Times New Roman"/>
          <w:sz w:val="24"/>
          <w:szCs w:val="24"/>
        </w:rPr>
        <w:t>Question 13</w:t>
      </w:r>
      <w:r>
        <w:rPr>
          <w:rFonts w:ascii="Times New Roman" w:hAnsi="Times New Roman" w:cs="Times New Roman"/>
          <w:sz w:val="24"/>
          <w:szCs w:val="24"/>
        </w:rPr>
        <w:t>c,</w:t>
      </w:r>
    </w:p>
    <w:p w:rsidR="00282E68" w:rsidRDefault="00282E68" w:rsidP="0022648D">
      <w:pPr>
        <w:spacing w:line="480" w:lineRule="auto"/>
        <w:rPr>
          <w:rFonts w:ascii="Times New Roman" w:hAnsi="Times New Roman" w:cs="Times New Roman"/>
          <w:sz w:val="24"/>
          <w:szCs w:val="24"/>
        </w:rPr>
      </w:pPr>
      <w:r>
        <w:rPr>
          <w:rFonts w:ascii="Times New Roman" w:hAnsi="Times New Roman" w:cs="Times New Roman"/>
          <w:sz w:val="24"/>
          <w:szCs w:val="24"/>
        </w:rPr>
        <w:t>Parents can recover the loss of consortium for a child for the lost love, affection and companionship as a result of the injury to the child. Compensation is also made in the case of the death of a child.</w:t>
      </w:r>
      <w:r w:rsidR="009E15C7">
        <w:rPr>
          <w:rFonts w:ascii="Times New Roman" w:hAnsi="Times New Roman" w:cs="Times New Roman"/>
          <w:sz w:val="24"/>
          <w:szCs w:val="24"/>
        </w:rPr>
        <w:t xml:space="preserve"> However the law in some states such as Texas does not permit </w:t>
      </w:r>
      <w:r w:rsidR="004F3B24">
        <w:rPr>
          <w:rFonts w:ascii="Times New Roman" w:hAnsi="Times New Roman" w:cs="Times New Roman"/>
          <w:sz w:val="24"/>
          <w:szCs w:val="24"/>
        </w:rPr>
        <w:t>parents to recover damages for the loss of a child or injury to the child.</w:t>
      </w:r>
    </w:p>
    <w:p w:rsidR="00282E68" w:rsidRPr="00282E68" w:rsidRDefault="00282E68" w:rsidP="0022648D">
      <w:pPr>
        <w:spacing w:line="480" w:lineRule="auto"/>
        <w:rPr>
          <w:rFonts w:ascii="Times New Roman" w:hAnsi="Times New Roman" w:cs="Times New Roman"/>
          <w:sz w:val="24"/>
          <w:szCs w:val="24"/>
        </w:rPr>
      </w:pPr>
      <w:r w:rsidRPr="00282E68">
        <w:rPr>
          <w:rFonts w:ascii="Times New Roman" w:hAnsi="Times New Roman" w:cs="Times New Roman"/>
          <w:sz w:val="24"/>
          <w:szCs w:val="24"/>
        </w:rPr>
        <w:t>Question 13</w:t>
      </w:r>
      <w:r>
        <w:rPr>
          <w:rFonts w:ascii="Times New Roman" w:hAnsi="Times New Roman" w:cs="Times New Roman"/>
          <w:sz w:val="24"/>
          <w:szCs w:val="24"/>
        </w:rPr>
        <w:t>d,</w:t>
      </w:r>
    </w:p>
    <w:p w:rsidR="00282E68" w:rsidRPr="00BA66E4" w:rsidRDefault="004F3B24"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Children also have the right </w:t>
      </w:r>
      <w:r w:rsidRPr="004F3B24">
        <w:rPr>
          <w:rFonts w:ascii="Times New Roman" w:hAnsi="Times New Roman" w:cs="Times New Roman"/>
          <w:sz w:val="24"/>
          <w:szCs w:val="24"/>
        </w:rPr>
        <w:t xml:space="preserve">recover the loss of </w:t>
      </w:r>
      <w:r>
        <w:rPr>
          <w:rFonts w:ascii="Times New Roman" w:hAnsi="Times New Roman" w:cs="Times New Roman"/>
          <w:sz w:val="24"/>
          <w:szCs w:val="24"/>
        </w:rPr>
        <w:t>consortium for a parent</w:t>
      </w:r>
      <w:r w:rsidRPr="004F3B24">
        <w:rPr>
          <w:rFonts w:ascii="Times New Roman" w:hAnsi="Times New Roman" w:cs="Times New Roman"/>
          <w:sz w:val="24"/>
          <w:szCs w:val="24"/>
        </w:rPr>
        <w:t xml:space="preserve"> for the lost love, affection and companionship as a result of </w:t>
      </w:r>
      <w:r>
        <w:rPr>
          <w:rFonts w:ascii="Times New Roman" w:hAnsi="Times New Roman" w:cs="Times New Roman"/>
          <w:sz w:val="24"/>
          <w:szCs w:val="24"/>
        </w:rPr>
        <w:t>the injury or death.</w:t>
      </w:r>
    </w:p>
    <w:p w:rsidR="00BA66E4"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Pr>
          <w:rFonts w:ascii="Times New Roman" w:hAnsi="Times New Roman" w:cs="Times New Roman"/>
          <w:sz w:val="24"/>
          <w:szCs w:val="24"/>
        </w:rPr>
        <w:t xml:space="preserve"> 14</w:t>
      </w:r>
    </w:p>
    <w:p w:rsidR="004F3B24" w:rsidRPr="00BA66E4" w:rsidRDefault="004F3B24" w:rsidP="0022648D">
      <w:pPr>
        <w:spacing w:line="480" w:lineRule="auto"/>
        <w:rPr>
          <w:rFonts w:ascii="Times New Roman" w:hAnsi="Times New Roman" w:cs="Times New Roman"/>
          <w:sz w:val="24"/>
          <w:szCs w:val="24"/>
        </w:rPr>
      </w:pPr>
      <w:r>
        <w:rPr>
          <w:rFonts w:ascii="Times New Roman" w:hAnsi="Times New Roman" w:cs="Times New Roman"/>
          <w:sz w:val="24"/>
          <w:szCs w:val="24"/>
        </w:rPr>
        <w:t>The attorney can consult from the witnesses available and the client in order to determine the value of a case.</w:t>
      </w:r>
    </w:p>
    <w:p w:rsidR="00BA66E4"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Pr>
          <w:rFonts w:ascii="Times New Roman" w:hAnsi="Times New Roman" w:cs="Times New Roman"/>
          <w:sz w:val="24"/>
          <w:szCs w:val="24"/>
        </w:rPr>
        <w:t xml:space="preserve"> 15</w:t>
      </w:r>
    </w:p>
    <w:p w:rsidR="004F3B24" w:rsidRDefault="004F3B24" w:rsidP="0022648D">
      <w:pPr>
        <w:spacing w:line="480" w:lineRule="auto"/>
        <w:rPr>
          <w:rFonts w:ascii="Times New Roman" w:hAnsi="Times New Roman" w:cs="Times New Roman"/>
          <w:sz w:val="24"/>
          <w:szCs w:val="24"/>
        </w:rPr>
      </w:pPr>
      <w:r>
        <w:rPr>
          <w:rFonts w:ascii="Times New Roman" w:hAnsi="Times New Roman" w:cs="Times New Roman"/>
          <w:sz w:val="24"/>
          <w:szCs w:val="24"/>
        </w:rPr>
        <w:t>Wrongful death laws and survival death laws provided for different type of damages which are awarded to the state for the decedent’s death.</w:t>
      </w:r>
    </w:p>
    <w:p w:rsidR="004F3B24" w:rsidRDefault="004F3B24" w:rsidP="0022648D">
      <w:pPr>
        <w:spacing w:line="480" w:lineRule="auto"/>
        <w:rPr>
          <w:rFonts w:ascii="Times New Roman" w:hAnsi="Times New Roman" w:cs="Times New Roman"/>
          <w:sz w:val="24"/>
          <w:szCs w:val="24"/>
        </w:rPr>
      </w:pPr>
      <w:r w:rsidRPr="004F3B24">
        <w:rPr>
          <w:rFonts w:ascii="Times New Roman" w:hAnsi="Times New Roman" w:cs="Times New Roman"/>
          <w:sz w:val="24"/>
          <w:szCs w:val="24"/>
        </w:rPr>
        <w:t>Question 15</w:t>
      </w:r>
      <w:r>
        <w:rPr>
          <w:rFonts w:ascii="Times New Roman" w:hAnsi="Times New Roman" w:cs="Times New Roman"/>
          <w:sz w:val="24"/>
          <w:szCs w:val="24"/>
        </w:rPr>
        <w:t>a,</w:t>
      </w:r>
    </w:p>
    <w:p w:rsidR="005A5903" w:rsidRDefault="005A5903" w:rsidP="0022648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 survival action the law allows for recover of damages to the state for the loss that the deceased incurred from the time injury to the time of death. It includes the suffering as well as the lost earnings.</w:t>
      </w:r>
    </w:p>
    <w:p w:rsidR="004F3B24" w:rsidRPr="004F3B24" w:rsidRDefault="005A5903"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In wrongful death action the family members of the deceased will receive damages for the loss of support for those whom the deceased was supporting financially. </w:t>
      </w:r>
    </w:p>
    <w:p w:rsidR="004F3B24" w:rsidRDefault="004F3B24" w:rsidP="0022648D">
      <w:pPr>
        <w:spacing w:line="480" w:lineRule="auto"/>
        <w:rPr>
          <w:rFonts w:ascii="Times New Roman" w:hAnsi="Times New Roman" w:cs="Times New Roman"/>
          <w:sz w:val="24"/>
          <w:szCs w:val="24"/>
        </w:rPr>
      </w:pPr>
      <w:r w:rsidRPr="004F3B24">
        <w:rPr>
          <w:rFonts w:ascii="Times New Roman" w:hAnsi="Times New Roman" w:cs="Times New Roman"/>
          <w:sz w:val="24"/>
          <w:szCs w:val="24"/>
        </w:rPr>
        <w:t>Question 15</w:t>
      </w:r>
      <w:r>
        <w:rPr>
          <w:rFonts w:ascii="Times New Roman" w:hAnsi="Times New Roman" w:cs="Times New Roman"/>
          <w:sz w:val="24"/>
          <w:szCs w:val="24"/>
        </w:rPr>
        <w:t>b,</w:t>
      </w:r>
    </w:p>
    <w:p w:rsidR="005A5903" w:rsidRDefault="005A5903"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In survival action compensation for </w:t>
      </w:r>
      <w:r w:rsidRPr="005A5903">
        <w:rPr>
          <w:rFonts w:ascii="Times New Roman" w:hAnsi="Times New Roman" w:cs="Times New Roman"/>
          <w:sz w:val="24"/>
          <w:szCs w:val="24"/>
        </w:rPr>
        <w:t>the sufferin</w:t>
      </w:r>
      <w:r>
        <w:rPr>
          <w:rFonts w:ascii="Times New Roman" w:hAnsi="Times New Roman" w:cs="Times New Roman"/>
          <w:sz w:val="24"/>
          <w:szCs w:val="24"/>
        </w:rPr>
        <w:t>g as well as the lost earnings can be asked for with enough prove that the loss was incurred. However, if the deceased died immediately, the award for damages will only be for pain and suffering.</w:t>
      </w:r>
    </w:p>
    <w:p w:rsidR="005A5903" w:rsidRPr="005A5903" w:rsidRDefault="005A5903" w:rsidP="0022648D">
      <w:pPr>
        <w:spacing w:line="480" w:lineRule="auto"/>
        <w:rPr>
          <w:rFonts w:ascii="Times New Roman" w:hAnsi="Times New Roman" w:cs="Times New Roman"/>
          <w:sz w:val="24"/>
          <w:szCs w:val="24"/>
        </w:rPr>
      </w:pPr>
      <w:r>
        <w:rPr>
          <w:rFonts w:ascii="Times New Roman" w:hAnsi="Times New Roman" w:cs="Times New Roman"/>
          <w:sz w:val="24"/>
          <w:szCs w:val="24"/>
        </w:rPr>
        <w:t>In wrongful death the deceased close relatives such as the spouse or children are entitled to compensation due to the lost care and guidance from the deceased.</w:t>
      </w:r>
    </w:p>
    <w:p w:rsidR="004F3B24" w:rsidRDefault="004F3B24" w:rsidP="0022648D">
      <w:pPr>
        <w:spacing w:line="480" w:lineRule="auto"/>
        <w:rPr>
          <w:rFonts w:ascii="Times New Roman" w:hAnsi="Times New Roman" w:cs="Times New Roman"/>
          <w:sz w:val="24"/>
          <w:szCs w:val="24"/>
        </w:rPr>
      </w:pPr>
      <w:r w:rsidRPr="004F3B24">
        <w:rPr>
          <w:rFonts w:ascii="Times New Roman" w:hAnsi="Times New Roman" w:cs="Times New Roman"/>
          <w:sz w:val="24"/>
          <w:szCs w:val="24"/>
        </w:rPr>
        <w:t>Question 15</w:t>
      </w:r>
      <w:r>
        <w:rPr>
          <w:rFonts w:ascii="Times New Roman" w:hAnsi="Times New Roman" w:cs="Times New Roman"/>
          <w:sz w:val="24"/>
          <w:szCs w:val="24"/>
        </w:rPr>
        <w:t>c,</w:t>
      </w:r>
    </w:p>
    <w:p w:rsidR="005A5903" w:rsidRPr="004F3B24" w:rsidRDefault="005A5903"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case of a remarriage can be brought forward to a court, in a case where it has directly affected the case at hand. </w:t>
      </w:r>
    </w:p>
    <w:p w:rsidR="004F3B24" w:rsidRPr="004F3B24" w:rsidRDefault="004F3B24" w:rsidP="0022648D">
      <w:pPr>
        <w:spacing w:line="480" w:lineRule="auto"/>
        <w:rPr>
          <w:rFonts w:ascii="Times New Roman" w:hAnsi="Times New Roman" w:cs="Times New Roman"/>
          <w:sz w:val="24"/>
          <w:szCs w:val="24"/>
        </w:rPr>
      </w:pPr>
      <w:r w:rsidRPr="004F3B24">
        <w:rPr>
          <w:rFonts w:ascii="Times New Roman" w:hAnsi="Times New Roman" w:cs="Times New Roman"/>
          <w:sz w:val="24"/>
          <w:szCs w:val="24"/>
        </w:rPr>
        <w:t>Question 15</w:t>
      </w:r>
      <w:r>
        <w:rPr>
          <w:rFonts w:ascii="Times New Roman" w:hAnsi="Times New Roman" w:cs="Times New Roman"/>
          <w:sz w:val="24"/>
          <w:szCs w:val="24"/>
        </w:rPr>
        <w:t>d,</w:t>
      </w:r>
    </w:p>
    <w:p w:rsidR="004F3B24" w:rsidRPr="00BA66E4" w:rsidRDefault="005A5903"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Survival action and wrongful deaths are unique in law since it allows for compensation of future loss to the </w:t>
      </w:r>
      <w:r w:rsidR="004A5649">
        <w:rPr>
          <w:rFonts w:ascii="Times New Roman" w:hAnsi="Times New Roman" w:cs="Times New Roman"/>
          <w:sz w:val="24"/>
          <w:szCs w:val="24"/>
        </w:rPr>
        <w:t>state and families of the deceased. There is compensation for anticipated future earnings.</w:t>
      </w:r>
    </w:p>
    <w:p w:rsidR="004A5649"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Pr>
          <w:rFonts w:ascii="Times New Roman" w:hAnsi="Times New Roman" w:cs="Times New Roman"/>
          <w:sz w:val="24"/>
          <w:szCs w:val="24"/>
        </w:rPr>
        <w:t xml:space="preserve"> 16</w:t>
      </w:r>
    </w:p>
    <w:p w:rsidR="004A5649" w:rsidRDefault="004A5649" w:rsidP="0022648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discounting of the award of future damages allows the defendant to pay less money when the value of the currency is expected to go down. In some cases the defendant may end up paying less.</w:t>
      </w:r>
    </w:p>
    <w:p w:rsidR="00BA66E4"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Pr>
          <w:rFonts w:ascii="Times New Roman" w:hAnsi="Times New Roman" w:cs="Times New Roman"/>
          <w:sz w:val="24"/>
          <w:szCs w:val="24"/>
        </w:rPr>
        <w:t xml:space="preserve"> 17</w:t>
      </w:r>
    </w:p>
    <w:p w:rsidR="004A5649" w:rsidRPr="00BA66E4" w:rsidRDefault="004A5649" w:rsidP="0022648D">
      <w:pPr>
        <w:spacing w:line="480" w:lineRule="auto"/>
        <w:rPr>
          <w:rFonts w:ascii="Times New Roman" w:hAnsi="Times New Roman" w:cs="Times New Roman"/>
          <w:sz w:val="24"/>
          <w:szCs w:val="24"/>
        </w:rPr>
      </w:pPr>
      <w:r>
        <w:rPr>
          <w:rFonts w:ascii="Times New Roman" w:hAnsi="Times New Roman" w:cs="Times New Roman"/>
          <w:sz w:val="24"/>
          <w:szCs w:val="24"/>
        </w:rPr>
        <w:t>To compute the</w:t>
      </w:r>
      <w:r w:rsidRPr="004A5649">
        <w:rPr>
          <w:rFonts w:ascii="Times New Roman" w:hAnsi="Times New Roman" w:cs="Times New Roman"/>
          <w:sz w:val="24"/>
          <w:szCs w:val="24"/>
        </w:rPr>
        <w:t xml:space="preserve"> award of future damages</w:t>
      </w:r>
      <w:r>
        <w:rPr>
          <w:rFonts w:ascii="Times New Roman" w:hAnsi="Times New Roman" w:cs="Times New Roman"/>
          <w:sz w:val="24"/>
          <w:szCs w:val="24"/>
        </w:rPr>
        <w:t xml:space="preserve"> one needs to consider the prevailing and future economic conditions of the state. Other factors include the current value of the damages and the anticipated period of consideration.</w:t>
      </w:r>
    </w:p>
    <w:p w:rsidR="00BA66E4"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Pr>
          <w:rFonts w:ascii="Times New Roman" w:hAnsi="Times New Roman" w:cs="Times New Roman"/>
          <w:sz w:val="24"/>
          <w:szCs w:val="24"/>
        </w:rPr>
        <w:t xml:space="preserve"> 18</w:t>
      </w:r>
    </w:p>
    <w:p w:rsidR="004A5649" w:rsidRPr="00BA66E4" w:rsidRDefault="004A5649"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4A5649">
        <w:rPr>
          <w:rFonts w:ascii="Times New Roman" w:hAnsi="Times New Roman" w:cs="Times New Roman"/>
          <w:sz w:val="24"/>
          <w:szCs w:val="24"/>
        </w:rPr>
        <w:t>avoidable consequences</w:t>
      </w:r>
      <w:r>
        <w:rPr>
          <w:rFonts w:ascii="Times New Roman" w:hAnsi="Times New Roman" w:cs="Times New Roman"/>
          <w:sz w:val="24"/>
          <w:szCs w:val="24"/>
        </w:rPr>
        <w:t xml:space="preserve"> rule is the legal provision that provides the responsibility for minimizing the damages for the injured party. The injured is required to make efforts to mitigate the effects of the injury after it occurs.</w:t>
      </w:r>
    </w:p>
    <w:p w:rsidR="00BA66E4" w:rsidRDefault="00BA66E4" w:rsidP="0022648D">
      <w:pPr>
        <w:spacing w:line="480" w:lineRule="auto"/>
        <w:rPr>
          <w:rFonts w:ascii="Times New Roman" w:hAnsi="Times New Roman" w:cs="Times New Roman"/>
          <w:sz w:val="24"/>
          <w:szCs w:val="24"/>
        </w:rPr>
      </w:pPr>
      <w:r w:rsidRPr="00BA66E4">
        <w:rPr>
          <w:rFonts w:ascii="Times New Roman" w:hAnsi="Times New Roman" w:cs="Times New Roman"/>
          <w:sz w:val="24"/>
          <w:szCs w:val="24"/>
        </w:rPr>
        <w:t>Question</w:t>
      </w:r>
      <w:r>
        <w:rPr>
          <w:rFonts w:ascii="Times New Roman" w:hAnsi="Times New Roman" w:cs="Times New Roman"/>
          <w:sz w:val="24"/>
          <w:szCs w:val="24"/>
        </w:rPr>
        <w:t xml:space="preserve"> 19</w:t>
      </w:r>
    </w:p>
    <w:p w:rsidR="00E05CDE" w:rsidRDefault="00E05CDE" w:rsidP="0022648D">
      <w:pPr>
        <w:spacing w:line="480" w:lineRule="auto"/>
        <w:rPr>
          <w:rFonts w:ascii="Times New Roman" w:hAnsi="Times New Roman" w:cs="Times New Roman"/>
          <w:sz w:val="24"/>
          <w:szCs w:val="24"/>
        </w:rPr>
      </w:pPr>
      <w:r>
        <w:rPr>
          <w:rFonts w:ascii="Times New Roman" w:hAnsi="Times New Roman" w:cs="Times New Roman"/>
          <w:sz w:val="24"/>
          <w:szCs w:val="24"/>
        </w:rPr>
        <w:t>Courts are reluctant to award damages for emotional suffering since there is no tangible evidence of the loss suffered by the plaintiff. It is also difficult to value emotional loss in monetary terms for the court.</w:t>
      </w:r>
    </w:p>
    <w:p w:rsidR="00E05CDE" w:rsidRDefault="00E05CDE" w:rsidP="0022648D">
      <w:pPr>
        <w:spacing w:line="480" w:lineRule="auto"/>
        <w:rPr>
          <w:rFonts w:ascii="Times New Roman" w:hAnsi="Times New Roman" w:cs="Times New Roman"/>
          <w:sz w:val="24"/>
          <w:szCs w:val="24"/>
        </w:rPr>
      </w:pPr>
      <w:r w:rsidRPr="00E05CDE">
        <w:rPr>
          <w:rFonts w:ascii="Times New Roman" w:hAnsi="Times New Roman" w:cs="Times New Roman"/>
          <w:sz w:val="24"/>
          <w:szCs w:val="24"/>
        </w:rPr>
        <w:t>Question 19</w:t>
      </w:r>
      <w:r>
        <w:rPr>
          <w:rFonts w:ascii="Times New Roman" w:hAnsi="Times New Roman" w:cs="Times New Roman"/>
          <w:sz w:val="24"/>
          <w:szCs w:val="24"/>
        </w:rPr>
        <w:t>a,</w:t>
      </w:r>
    </w:p>
    <w:p w:rsidR="00E05CDE" w:rsidRPr="00E05CDE" w:rsidRDefault="00E05CDE" w:rsidP="0022648D">
      <w:pPr>
        <w:spacing w:line="480" w:lineRule="auto"/>
        <w:rPr>
          <w:rFonts w:ascii="Times New Roman" w:hAnsi="Times New Roman" w:cs="Times New Roman"/>
          <w:sz w:val="24"/>
          <w:szCs w:val="24"/>
        </w:rPr>
      </w:pPr>
      <w:r>
        <w:rPr>
          <w:rFonts w:ascii="Times New Roman" w:hAnsi="Times New Roman" w:cs="Times New Roman"/>
          <w:sz w:val="24"/>
          <w:szCs w:val="24"/>
        </w:rPr>
        <w:t>Damages from mental suffering are considered parasitic since they are losses caused intentionally by the defendant to inflict emotional distress to the plaintiff. Mental suffering leads to a lot of emotional distress for the offended.</w:t>
      </w:r>
    </w:p>
    <w:p w:rsidR="00E05CDE" w:rsidRDefault="00E05CDE" w:rsidP="0022648D">
      <w:pPr>
        <w:spacing w:line="480" w:lineRule="auto"/>
        <w:rPr>
          <w:rFonts w:ascii="Times New Roman" w:hAnsi="Times New Roman" w:cs="Times New Roman"/>
          <w:sz w:val="24"/>
          <w:szCs w:val="24"/>
        </w:rPr>
      </w:pPr>
      <w:r w:rsidRPr="00E05CDE">
        <w:rPr>
          <w:rFonts w:ascii="Times New Roman" w:hAnsi="Times New Roman" w:cs="Times New Roman"/>
          <w:sz w:val="24"/>
          <w:szCs w:val="24"/>
        </w:rPr>
        <w:t>Question 19</w:t>
      </w:r>
      <w:r>
        <w:rPr>
          <w:rFonts w:ascii="Times New Roman" w:hAnsi="Times New Roman" w:cs="Times New Roman"/>
          <w:sz w:val="24"/>
          <w:szCs w:val="24"/>
        </w:rPr>
        <w:t>b,</w:t>
      </w:r>
    </w:p>
    <w:p w:rsidR="00E05CDE" w:rsidRPr="00E05CDE" w:rsidRDefault="00E05CDE" w:rsidP="0022648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w:t>
      </w:r>
      <w:r w:rsidRPr="00E05CDE">
        <w:t xml:space="preserve"> </w:t>
      </w:r>
      <w:r w:rsidRPr="00E05CDE">
        <w:rPr>
          <w:rFonts w:ascii="Times New Roman" w:hAnsi="Times New Roman" w:cs="Times New Roman"/>
          <w:sz w:val="24"/>
          <w:szCs w:val="24"/>
        </w:rPr>
        <w:t>physical harm requirement</w:t>
      </w:r>
      <w:r>
        <w:rPr>
          <w:rFonts w:ascii="Times New Roman" w:hAnsi="Times New Roman" w:cs="Times New Roman"/>
          <w:sz w:val="24"/>
          <w:szCs w:val="24"/>
        </w:rPr>
        <w:t xml:space="preserve"> can be bypassed when there is no adequate evidence that the harm was caused, or that the harm was caused by the defendant. The harm has to be palpable for the case to stand.</w:t>
      </w:r>
    </w:p>
    <w:p w:rsidR="00E05CDE" w:rsidRDefault="00E05CDE" w:rsidP="0022648D">
      <w:pPr>
        <w:spacing w:line="480" w:lineRule="auto"/>
        <w:rPr>
          <w:rFonts w:ascii="Times New Roman" w:hAnsi="Times New Roman" w:cs="Times New Roman"/>
          <w:sz w:val="24"/>
          <w:szCs w:val="24"/>
        </w:rPr>
      </w:pPr>
      <w:r w:rsidRPr="00E05CDE">
        <w:rPr>
          <w:rFonts w:ascii="Times New Roman" w:hAnsi="Times New Roman" w:cs="Times New Roman"/>
          <w:sz w:val="24"/>
          <w:szCs w:val="24"/>
        </w:rPr>
        <w:t>Question 19</w:t>
      </w:r>
      <w:r>
        <w:rPr>
          <w:rFonts w:ascii="Times New Roman" w:hAnsi="Times New Roman" w:cs="Times New Roman"/>
          <w:sz w:val="24"/>
          <w:szCs w:val="24"/>
        </w:rPr>
        <w:t>c,</w:t>
      </w:r>
    </w:p>
    <w:p w:rsidR="00E05CDE" w:rsidRPr="00E05CDE" w:rsidRDefault="00E05CDE" w:rsidP="0022648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impact rule is a legal requirement that </w:t>
      </w:r>
      <w:r w:rsidR="00170DC4">
        <w:rPr>
          <w:rFonts w:ascii="Times New Roman" w:hAnsi="Times New Roman" w:cs="Times New Roman"/>
          <w:sz w:val="24"/>
          <w:szCs w:val="24"/>
        </w:rPr>
        <w:t>states that there must be physical contact so that damages for negligent infliction of emotional distress can be made. It prevents the plaintiffs from taking advantage of situations that do not involve physical contact to receive compensation.</w:t>
      </w:r>
    </w:p>
    <w:p w:rsidR="00E05CDE" w:rsidRDefault="00E05CDE" w:rsidP="0022648D">
      <w:pPr>
        <w:spacing w:line="480" w:lineRule="auto"/>
        <w:rPr>
          <w:rFonts w:ascii="Times New Roman" w:hAnsi="Times New Roman" w:cs="Times New Roman"/>
          <w:sz w:val="24"/>
          <w:szCs w:val="24"/>
        </w:rPr>
      </w:pPr>
      <w:r w:rsidRPr="00E05CDE">
        <w:rPr>
          <w:rFonts w:ascii="Times New Roman" w:hAnsi="Times New Roman" w:cs="Times New Roman"/>
          <w:sz w:val="24"/>
          <w:szCs w:val="24"/>
        </w:rPr>
        <w:t>Question 19</w:t>
      </w:r>
      <w:r>
        <w:rPr>
          <w:rFonts w:ascii="Times New Roman" w:hAnsi="Times New Roman" w:cs="Times New Roman"/>
          <w:sz w:val="24"/>
          <w:szCs w:val="24"/>
        </w:rPr>
        <w:t>d,</w:t>
      </w:r>
    </w:p>
    <w:p w:rsidR="00170DC4" w:rsidRPr="00E05CDE" w:rsidRDefault="00170DC4" w:rsidP="0022648D">
      <w:pPr>
        <w:spacing w:line="480" w:lineRule="auto"/>
        <w:rPr>
          <w:rFonts w:ascii="Times New Roman" w:hAnsi="Times New Roman" w:cs="Times New Roman"/>
          <w:sz w:val="24"/>
          <w:szCs w:val="24"/>
        </w:rPr>
      </w:pPr>
      <w:r>
        <w:rPr>
          <w:rFonts w:ascii="Times New Roman" w:hAnsi="Times New Roman" w:cs="Times New Roman"/>
          <w:sz w:val="24"/>
          <w:szCs w:val="24"/>
        </w:rPr>
        <w:t>Some courts have abandoned the physical harm requirement, since in some cases loss is suffered without the physical harm. In such as case compensation is still necessary.</w:t>
      </w:r>
    </w:p>
    <w:p w:rsidR="00E05CDE" w:rsidRDefault="00E05CDE" w:rsidP="0022648D">
      <w:pPr>
        <w:spacing w:line="480" w:lineRule="auto"/>
        <w:rPr>
          <w:rFonts w:ascii="Times New Roman" w:hAnsi="Times New Roman" w:cs="Times New Roman"/>
          <w:sz w:val="24"/>
          <w:szCs w:val="24"/>
        </w:rPr>
      </w:pPr>
      <w:r w:rsidRPr="00E05CDE">
        <w:rPr>
          <w:rFonts w:ascii="Times New Roman" w:hAnsi="Times New Roman" w:cs="Times New Roman"/>
          <w:sz w:val="24"/>
          <w:szCs w:val="24"/>
        </w:rPr>
        <w:t>Question 19</w:t>
      </w:r>
      <w:r>
        <w:rPr>
          <w:rFonts w:ascii="Times New Roman" w:hAnsi="Times New Roman" w:cs="Times New Roman"/>
          <w:sz w:val="24"/>
          <w:szCs w:val="24"/>
        </w:rPr>
        <w:t>e,</w:t>
      </w:r>
    </w:p>
    <w:p w:rsidR="00170DC4" w:rsidRPr="00E05CDE" w:rsidRDefault="00170DC4" w:rsidP="0022648D">
      <w:pPr>
        <w:spacing w:line="480" w:lineRule="auto"/>
        <w:rPr>
          <w:rFonts w:ascii="Times New Roman" w:hAnsi="Times New Roman" w:cs="Times New Roman"/>
          <w:sz w:val="24"/>
          <w:szCs w:val="24"/>
        </w:rPr>
      </w:pPr>
      <w:r>
        <w:rPr>
          <w:rFonts w:ascii="Times New Roman" w:hAnsi="Times New Roman" w:cs="Times New Roman"/>
          <w:sz w:val="24"/>
          <w:szCs w:val="24"/>
        </w:rPr>
        <w:t>In the case of plaintiffs who witness injury to others, the court awards damages to the one who has suffered loss. In some cases one may be punished for offering false evidence.</w:t>
      </w:r>
    </w:p>
    <w:p w:rsidR="00E05CDE" w:rsidRPr="00E05CDE" w:rsidRDefault="00E05CDE" w:rsidP="0022648D">
      <w:pPr>
        <w:spacing w:line="480" w:lineRule="auto"/>
        <w:rPr>
          <w:rFonts w:ascii="Times New Roman" w:hAnsi="Times New Roman" w:cs="Times New Roman"/>
          <w:sz w:val="24"/>
          <w:szCs w:val="24"/>
        </w:rPr>
      </w:pPr>
      <w:r w:rsidRPr="00E05CDE">
        <w:rPr>
          <w:rFonts w:ascii="Times New Roman" w:hAnsi="Times New Roman" w:cs="Times New Roman"/>
          <w:sz w:val="24"/>
          <w:szCs w:val="24"/>
        </w:rPr>
        <w:t>Question 19</w:t>
      </w:r>
      <w:r>
        <w:rPr>
          <w:rFonts w:ascii="Times New Roman" w:hAnsi="Times New Roman" w:cs="Times New Roman"/>
          <w:sz w:val="24"/>
          <w:szCs w:val="24"/>
        </w:rPr>
        <w:t>f,</w:t>
      </w:r>
    </w:p>
    <w:p w:rsidR="00E05CDE" w:rsidRPr="00BA66E4" w:rsidRDefault="00170DC4" w:rsidP="0022648D">
      <w:pPr>
        <w:spacing w:line="480" w:lineRule="auto"/>
        <w:rPr>
          <w:rFonts w:ascii="Times New Roman" w:hAnsi="Times New Roman" w:cs="Times New Roman"/>
          <w:sz w:val="24"/>
          <w:szCs w:val="24"/>
        </w:rPr>
      </w:pPr>
      <w:r>
        <w:rPr>
          <w:rFonts w:ascii="Times New Roman" w:hAnsi="Times New Roman" w:cs="Times New Roman"/>
          <w:sz w:val="24"/>
          <w:szCs w:val="24"/>
        </w:rPr>
        <w:t>Damages are awarded for extreme emotional distress and suffering such as trauma. The suffering has to be as a result of intentional injury for the damages to be awarded.</w:t>
      </w:r>
    </w:p>
    <w:p w:rsidR="00BA66E4" w:rsidRPr="00BA66E4" w:rsidRDefault="00BA66E4" w:rsidP="0022648D">
      <w:pPr>
        <w:spacing w:line="480" w:lineRule="auto"/>
        <w:rPr>
          <w:rFonts w:ascii="Times New Roman" w:hAnsi="Times New Roman" w:cs="Times New Roman"/>
          <w:sz w:val="24"/>
          <w:szCs w:val="24"/>
        </w:rPr>
      </w:pPr>
    </w:p>
    <w:p w:rsidR="00BA66E4" w:rsidRPr="00BA66E4" w:rsidRDefault="00BA66E4" w:rsidP="0022648D">
      <w:pPr>
        <w:spacing w:line="480" w:lineRule="auto"/>
        <w:rPr>
          <w:rFonts w:ascii="Times New Roman" w:hAnsi="Times New Roman" w:cs="Times New Roman"/>
          <w:sz w:val="24"/>
          <w:szCs w:val="24"/>
        </w:rPr>
      </w:pPr>
    </w:p>
    <w:sectPr w:rsidR="00BA66E4" w:rsidRPr="00BA66E4" w:rsidSect="00BA66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1A09" w:rsidRDefault="00F31A09" w:rsidP="00BA66E4">
      <w:pPr>
        <w:spacing w:after="0" w:line="240" w:lineRule="auto"/>
      </w:pPr>
      <w:r>
        <w:separator/>
      </w:r>
    </w:p>
  </w:endnote>
  <w:endnote w:type="continuationSeparator" w:id="0">
    <w:p w:rsidR="00F31A09" w:rsidRDefault="00F31A09" w:rsidP="00BA6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ung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1A09" w:rsidRDefault="00F31A09" w:rsidP="00BA66E4">
      <w:pPr>
        <w:spacing w:after="0" w:line="240" w:lineRule="auto"/>
      </w:pPr>
      <w:r>
        <w:separator/>
      </w:r>
    </w:p>
  </w:footnote>
  <w:footnote w:type="continuationSeparator" w:id="0">
    <w:p w:rsidR="00F31A09" w:rsidRDefault="00F31A09" w:rsidP="00BA66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6E4" w:rsidRPr="00BA66E4" w:rsidRDefault="00BA66E4">
    <w:pPr>
      <w:pStyle w:val="Header"/>
      <w:rPr>
        <w:rFonts w:ascii="Times New Roman" w:hAnsi="Times New Roman" w:cs="Times New Roman"/>
        <w:sz w:val="24"/>
        <w:szCs w:val="24"/>
      </w:rPr>
    </w:pPr>
    <w:r w:rsidRPr="00BA66E4">
      <w:rPr>
        <w:rFonts w:ascii="Times New Roman" w:hAnsi="Times New Roman" w:cs="Times New Roman"/>
        <w:sz w:val="24"/>
        <w:szCs w:val="24"/>
      </w:rPr>
      <w:t xml:space="preserve">TORT LAW              </w:t>
    </w:r>
    <w:r>
      <w:rPr>
        <w:rFonts w:ascii="Times New Roman" w:hAnsi="Times New Roman" w:cs="Times New Roman"/>
        <w:sz w:val="24"/>
        <w:szCs w:val="24"/>
      </w:rPr>
      <w:t xml:space="preserve">                         </w:t>
    </w:r>
    <w:r w:rsidRPr="00BA66E4">
      <w:rPr>
        <w:rFonts w:ascii="Times New Roman" w:hAnsi="Times New Roman" w:cs="Times New Roman"/>
        <w:sz w:val="24"/>
        <w:szCs w:val="24"/>
      </w:rPr>
      <w:t xml:space="preserve">                                                                                  </w:t>
    </w:r>
    <w:r w:rsidRPr="00BA66E4">
      <w:rPr>
        <w:rFonts w:ascii="Times New Roman" w:hAnsi="Times New Roman" w:cs="Times New Roman"/>
        <w:sz w:val="24"/>
        <w:szCs w:val="24"/>
      </w:rPr>
      <w:fldChar w:fldCharType="begin"/>
    </w:r>
    <w:r w:rsidRPr="00BA66E4">
      <w:rPr>
        <w:rFonts w:ascii="Times New Roman" w:hAnsi="Times New Roman" w:cs="Times New Roman"/>
        <w:sz w:val="24"/>
        <w:szCs w:val="24"/>
      </w:rPr>
      <w:instrText xml:space="preserve"> PAGE   \* MERGEFORMAT </w:instrText>
    </w:r>
    <w:r w:rsidRPr="00BA66E4">
      <w:rPr>
        <w:rFonts w:ascii="Times New Roman" w:hAnsi="Times New Roman" w:cs="Times New Roman"/>
        <w:sz w:val="24"/>
        <w:szCs w:val="24"/>
      </w:rPr>
      <w:fldChar w:fldCharType="separate"/>
    </w:r>
    <w:r w:rsidR="006F1108">
      <w:rPr>
        <w:rFonts w:ascii="Times New Roman" w:hAnsi="Times New Roman" w:cs="Times New Roman"/>
        <w:noProof/>
        <w:sz w:val="24"/>
        <w:szCs w:val="24"/>
      </w:rPr>
      <w:t>3</w:t>
    </w:r>
    <w:r w:rsidRPr="00BA66E4">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6E4" w:rsidRDefault="00EC7617" w:rsidP="00BA66E4">
    <w:pPr>
      <w:rPr>
        <w:rFonts w:ascii="Times New Roman" w:hAnsi="Times New Roman" w:cs="Times New Roman"/>
        <w:sz w:val="24"/>
        <w:szCs w:val="24"/>
      </w:rPr>
    </w:pPr>
    <w:r>
      <w:rPr>
        <w:rFonts w:ascii="Times New Roman" w:hAnsi="Times New Roman" w:cs="Times New Roman"/>
        <w:sz w:val="24"/>
        <w:szCs w:val="24"/>
      </w:rPr>
      <w:t>Running Head:</w:t>
    </w:r>
    <w:r w:rsidR="003F3A24">
      <w:rPr>
        <w:rFonts w:ascii="Times New Roman" w:hAnsi="Times New Roman" w:cs="Times New Roman"/>
        <w:sz w:val="24"/>
        <w:szCs w:val="24"/>
      </w:rPr>
      <w:t xml:space="preserve"> TORT</w:t>
    </w:r>
    <w:r w:rsidR="00BA66E4">
      <w:rPr>
        <w:rFonts w:ascii="Times New Roman" w:hAnsi="Times New Roman" w:cs="Times New Roman"/>
        <w:sz w:val="24"/>
        <w:szCs w:val="24"/>
      </w:rPr>
      <w:t xml:space="preserve"> LAW                                                                                                  </w:t>
    </w:r>
    <w:r w:rsidR="00BA66E4" w:rsidRPr="00BA66E4">
      <w:rPr>
        <w:rFonts w:ascii="Times New Roman" w:hAnsi="Times New Roman" w:cs="Times New Roman"/>
        <w:sz w:val="24"/>
        <w:szCs w:val="24"/>
      </w:rPr>
      <w:fldChar w:fldCharType="begin"/>
    </w:r>
    <w:r w:rsidR="00BA66E4" w:rsidRPr="00BA66E4">
      <w:rPr>
        <w:rFonts w:ascii="Times New Roman" w:hAnsi="Times New Roman" w:cs="Times New Roman"/>
        <w:sz w:val="24"/>
        <w:szCs w:val="24"/>
      </w:rPr>
      <w:instrText xml:space="preserve"> PAGE   \* MERGEFORMAT </w:instrText>
    </w:r>
    <w:r w:rsidR="00BA66E4" w:rsidRPr="00BA66E4">
      <w:rPr>
        <w:rFonts w:ascii="Times New Roman" w:hAnsi="Times New Roman" w:cs="Times New Roman"/>
        <w:sz w:val="24"/>
        <w:szCs w:val="24"/>
      </w:rPr>
      <w:fldChar w:fldCharType="separate"/>
    </w:r>
    <w:r w:rsidR="006F1108">
      <w:rPr>
        <w:rFonts w:ascii="Times New Roman" w:hAnsi="Times New Roman" w:cs="Times New Roman"/>
        <w:noProof/>
        <w:sz w:val="24"/>
        <w:szCs w:val="24"/>
      </w:rPr>
      <w:t>1</w:t>
    </w:r>
    <w:r w:rsidR="00BA66E4" w:rsidRPr="00BA66E4">
      <w:rPr>
        <w:rFonts w:ascii="Times New Roman" w:hAnsi="Times New Roman" w:cs="Times New Roman"/>
        <w:sz w:val="24"/>
        <w:szCs w:val="24"/>
      </w:rPr>
      <w:fldChar w:fldCharType="end"/>
    </w:r>
  </w:p>
  <w:p w:rsidR="00BA66E4" w:rsidRDefault="00BA66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bMwNjayMLE0MTK1tDRS0lEKTi0uzszPAykwrAUAwmfuCywAAAA="/>
  </w:docVars>
  <w:rsids>
    <w:rsidRoot w:val="00BA66E4"/>
    <w:rsid w:val="00143168"/>
    <w:rsid w:val="00170DC4"/>
    <w:rsid w:val="0022648D"/>
    <w:rsid w:val="00282E68"/>
    <w:rsid w:val="002D3347"/>
    <w:rsid w:val="003453C8"/>
    <w:rsid w:val="00345973"/>
    <w:rsid w:val="00397815"/>
    <w:rsid w:val="003F3A24"/>
    <w:rsid w:val="003F5E1D"/>
    <w:rsid w:val="004A5649"/>
    <w:rsid w:val="004F34A0"/>
    <w:rsid w:val="004F3B24"/>
    <w:rsid w:val="00580FAB"/>
    <w:rsid w:val="005A5903"/>
    <w:rsid w:val="006E1515"/>
    <w:rsid w:val="006F1108"/>
    <w:rsid w:val="00742294"/>
    <w:rsid w:val="008E40A3"/>
    <w:rsid w:val="009460A7"/>
    <w:rsid w:val="00970326"/>
    <w:rsid w:val="00975AE9"/>
    <w:rsid w:val="009C2A63"/>
    <w:rsid w:val="009E15C7"/>
    <w:rsid w:val="00A70ACE"/>
    <w:rsid w:val="00A954EC"/>
    <w:rsid w:val="00AE1F9C"/>
    <w:rsid w:val="00B91D35"/>
    <w:rsid w:val="00BA6198"/>
    <w:rsid w:val="00BA66E4"/>
    <w:rsid w:val="00CC1A1A"/>
    <w:rsid w:val="00E05CDE"/>
    <w:rsid w:val="00E143DF"/>
    <w:rsid w:val="00EC7617"/>
    <w:rsid w:val="00EE1DB6"/>
    <w:rsid w:val="00F31A09"/>
  </w:rsids>
  <m:mathPr>
    <m:mathFont m:val="Cambria Math"/>
    <m:brkBin m:val="before"/>
    <m:brkBinSub m:val="--"/>
    <m:smallFrac m:val="0"/>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7E9051-BD8B-4D05-BE69-4E3331B5F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kn-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1D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6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6E4"/>
  </w:style>
  <w:style w:type="paragraph" w:styleId="Footer">
    <w:name w:val="footer"/>
    <w:basedOn w:val="Normal"/>
    <w:link w:val="FooterChar"/>
    <w:uiPriority w:val="99"/>
    <w:unhideWhenUsed/>
    <w:rsid w:val="00BA6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1616</Words>
  <Characters>9216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2017-12-04T03:58:00Z</dcterms:created>
  <dcterms:modified xsi:type="dcterms:W3CDTF">2017-12-04T03:58:00Z</dcterms:modified>
</cp:coreProperties>
</file>